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0" w:rsidRPr="00020550" w:rsidRDefault="00020550" w:rsidP="00020550">
      <w:r>
        <w:t xml:space="preserve">       </w:t>
      </w:r>
      <w:r w:rsidRPr="00020550">
        <w:t>Совет депутатов</w:t>
      </w:r>
    </w:p>
    <w:p w:rsidR="00020550" w:rsidRPr="00020550" w:rsidRDefault="00020550" w:rsidP="00020550">
      <w:r w:rsidRPr="00020550">
        <w:t>муниципального образования</w:t>
      </w:r>
    </w:p>
    <w:p w:rsidR="00020550" w:rsidRPr="00020550" w:rsidRDefault="00020550" w:rsidP="00020550">
      <w:pPr>
        <w:tabs>
          <w:tab w:val="left" w:pos="6975"/>
        </w:tabs>
      </w:pPr>
      <w:r>
        <w:t xml:space="preserve">    </w:t>
      </w:r>
      <w:r w:rsidRPr="00020550">
        <w:t>Марьевский сельсовет</w:t>
      </w:r>
      <w:r w:rsidRPr="00020550">
        <w:tab/>
      </w:r>
    </w:p>
    <w:p w:rsidR="00020550" w:rsidRPr="00020550" w:rsidRDefault="00020550" w:rsidP="00020550">
      <w:r>
        <w:t xml:space="preserve">      </w:t>
      </w:r>
      <w:r w:rsidRPr="00020550">
        <w:t>Сакмарского района</w:t>
      </w:r>
    </w:p>
    <w:p w:rsidR="00020550" w:rsidRPr="00020550" w:rsidRDefault="00020550" w:rsidP="00020550">
      <w:r>
        <w:t xml:space="preserve">   </w:t>
      </w:r>
      <w:r w:rsidRPr="00020550">
        <w:t xml:space="preserve">Оренбургской области                                                 </w:t>
      </w:r>
    </w:p>
    <w:p w:rsidR="00020550" w:rsidRPr="00020550" w:rsidRDefault="00020550" w:rsidP="00020550">
      <w:r w:rsidRPr="00020550">
        <w:t xml:space="preserve">        третьего созыва                                                       </w:t>
      </w:r>
    </w:p>
    <w:p w:rsidR="00020550" w:rsidRPr="00020550" w:rsidRDefault="00020550" w:rsidP="00020550">
      <w:r>
        <w:t xml:space="preserve">  </w:t>
      </w:r>
      <w:r w:rsidRPr="00020550">
        <w:t xml:space="preserve">    РЕШЕНИЕ № 3</w:t>
      </w:r>
      <w:r>
        <w:t>7</w:t>
      </w:r>
    </w:p>
    <w:p w:rsidR="00020550" w:rsidRPr="00020550" w:rsidRDefault="00020550" w:rsidP="00020550">
      <w:r w:rsidRPr="00020550">
        <w:t xml:space="preserve">от </w:t>
      </w:r>
      <w:r>
        <w:t>2</w:t>
      </w:r>
      <w:r w:rsidR="00333ABB">
        <w:t>4</w:t>
      </w:r>
      <w:r w:rsidRPr="00020550">
        <w:t xml:space="preserve"> </w:t>
      </w:r>
      <w:r>
        <w:t>ноября</w:t>
      </w:r>
      <w:r w:rsidRPr="00020550">
        <w:t xml:space="preserve"> 2016 года</w:t>
      </w:r>
    </w:p>
    <w:p w:rsidR="00020550" w:rsidRPr="00020550" w:rsidRDefault="00020550" w:rsidP="00020550">
      <w:r w:rsidRPr="00020550">
        <w:t xml:space="preserve">         с. Марьевка</w:t>
      </w:r>
    </w:p>
    <w:p w:rsidR="00020550" w:rsidRDefault="00020550" w:rsidP="00020550"/>
    <w:p w:rsidR="00DE30F9" w:rsidRDefault="00DE30F9" w:rsidP="00020550"/>
    <w:p w:rsidR="00020550" w:rsidRDefault="00020550" w:rsidP="00020550">
      <w:r>
        <w:t>О внесении изменений</w:t>
      </w:r>
      <w:r w:rsidR="00FD7477">
        <w:t xml:space="preserve"> и дополнений</w:t>
      </w:r>
    </w:p>
    <w:p w:rsidR="00020550" w:rsidRDefault="00020550" w:rsidP="00020550">
      <w:r>
        <w:t>в решение Совета депутатов</w:t>
      </w:r>
    </w:p>
    <w:p w:rsidR="00020550" w:rsidRDefault="00020550" w:rsidP="00020550">
      <w:r>
        <w:t xml:space="preserve">от </w:t>
      </w:r>
      <w:r w:rsidR="000804B0">
        <w:t>14.11.2014</w:t>
      </w:r>
      <w:r>
        <w:t xml:space="preserve"> №14</w:t>
      </w:r>
      <w:r w:rsidR="000804B0">
        <w:t>2</w:t>
      </w:r>
    </w:p>
    <w:p w:rsidR="00020550" w:rsidRDefault="00020550" w:rsidP="00020550">
      <w:r>
        <w:t>«О налоге на имущество</w:t>
      </w:r>
    </w:p>
    <w:p w:rsidR="00020550" w:rsidRDefault="00020550" w:rsidP="00020550">
      <w:r>
        <w:t xml:space="preserve"> физических лиц»</w:t>
      </w:r>
    </w:p>
    <w:p w:rsidR="00020550" w:rsidRDefault="00020550" w:rsidP="00020550"/>
    <w:p w:rsidR="00DE30F9" w:rsidRDefault="00DE30F9" w:rsidP="00020550"/>
    <w:p w:rsidR="00020550" w:rsidRDefault="00020550" w:rsidP="00DE30F9">
      <w:pPr>
        <w:jc w:val="both"/>
      </w:pPr>
      <w:r>
        <w:t xml:space="preserve">    В соответствии с Федеральным законом от 6 октября 2003 г. № 131-ФЗ « Об общих принципах организации местного самоуправления в Российской Федерации», Законом Оренбургской области от 12 ноября 2015 года</w:t>
      </w:r>
    </w:p>
    <w:p w:rsidR="005A1A3D" w:rsidRDefault="00020550" w:rsidP="00DE30F9">
      <w:pPr>
        <w:jc w:val="both"/>
      </w:pPr>
      <w:r>
        <w:t>№ 3457/971-</w:t>
      </w:r>
      <w:r>
        <w:rPr>
          <w:lang w:val="en-US"/>
        </w:rPr>
        <w:t>V</w:t>
      </w:r>
      <w:r w:rsidRPr="00020550">
        <w:t>-</w:t>
      </w:r>
      <w:r>
        <w:t>ОЗ « Об установлении единой даты начала применения на территории Оренбургской области порядка определения налогово</w:t>
      </w:r>
      <w:r w:rsidR="002D561C">
        <w:t>й базы по налогу на имущество ф</w:t>
      </w:r>
      <w:r>
        <w:t>изических лиц исходя из кадастровой стоимости объектов налогообложения»</w:t>
      </w:r>
      <w:r w:rsidR="002D561C">
        <w:t xml:space="preserve"> и Уставом муниципального образования Марьевский сельсовет, Совет депутатов решил:</w:t>
      </w:r>
    </w:p>
    <w:p w:rsidR="002D561C" w:rsidRDefault="002D561C" w:rsidP="00DE30F9">
      <w:pPr>
        <w:pStyle w:val="a3"/>
        <w:numPr>
          <w:ilvl w:val="0"/>
          <w:numId w:val="1"/>
        </w:numPr>
        <w:jc w:val="both"/>
      </w:pPr>
      <w:r>
        <w:t xml:space="preserve">Внести в решение Совета депутатов от </w:t>
      </w:r>
      <w:r w:rsidR="000804B0">
        <w:t>14.11.2014</w:t>
      </w:r>
      <w:r>
        <w:t xml:space="preserve"> №14</w:t>
      </w:r>
      <w:r w:rsidR="000804B0">
        <w:t>2</w:t>
      </w:r>
      <w:bookmarkStart w:id="0" w:name="_GoBack"/>
      <w:bookmarkEnd w:id="0"/>
      <w:r>
        <w:t xml:space="preserve"> «О налоге на имущество физических лиц» следующие изменения и дополнения:</w:t>
      </w:r>
    </w:p>
    <w:p w:rsidR="002D561C" w:rsidRDefault="002D561C" w:rsidP="00DE30F9">
      <w:pPr>
        <w:pStyle w:val="a3"/>
        <w:numPr>
          <w:ilvl w:val="1"/>
          <w:numId w:val="1"/>
        </w:numPr>
        <w:jc w:val="both"/>
      </w:pPr>
      <w:r>
        <w:t>Пункт 2 изложить в следующей редакции:</w:t>
      </w:r>
    </w:p>
    <w:p w:rsidR="002D561C" w:rsidRDefault="002D561C" w:rsidP="00DE30F9">
      <w:pPr>
        <w:ind w:left="780"/>
        <w:jc w:val="both"/>
      </w:pPr>
      <w:r>
        <w:t>«2. Установить, что налоговая база по налогу в отношении объектов налогообложения определяется исходя из их кадастровой стоимости»;</w:t>
      </w:r>
    </w:p>
    <w:p w:rsidR="002D561C" w:rsidRDefault="002D561C" w:rsidP="00DE30F9">
      <w:pPr>
        <w:pStyle w:val="a3"/>
        <w:numPr>
          <w:ilvl w:val="1"/>
          <w:numId w:val="1"/>
        </w:numPr>
        <w:jc w:val="both"/>
      </w:pPr>
      <w:r>
        <w:t xml:space="preserve">Пункт </w:t>
      </w:r>
      <w:r w:rsidR="00FD7477">
        <w:t>3</w:t>
      </w:r>
      <w:r>
        <w:t xml:space="preserve"> изложить в следующей редакции:</w:t>
      </w:r>
    </w:p>
    <w:p w:rsidR="00E622B1" w:rsidRDefault="002D561C" w:rsidP="00DE30F9">
      <w:pPr>
        <w:ind w:left="780"/>
        <w:jc w:val="both"/>
      </w:pPr>
      <w:r>
        <w:t>«3. Установить налоговые ставки налога в следующих размерах</w:t>
      </w:r>
      <w:r w:rsidR="00E622B1">
        <w:t>:</w:t>
      </w:r>
    </w:p>
    <w:p w:rsidR="00E622B1" w:rsidRDefault="00E622B1" w:rsidP="00DE30F9">
      <w:pPr>
        <w:pStyle w:val="a3"/>
        <w:numPr>
          <w:ilvl w:val="0"/>
          <w:numId w:val="2"/>
        </w:numPr>
        <w:jc w:val="both"/>
      </w:pPr>
      <w:r>
        <w:t>в отношении:</w:t>
      </w:r>
    </w:p>
    <w:p w:rsidR="00E622B1" w:rsidRDefault="00E622B1" w:rsidP="00DE30F9">
      <w:pPr>
        <w:ind w:left="915"/>
        <w:jc w:val="both"/>
      </w:pPr>
      <w:r>
        <w:t>жилых домов, жилых помещений в размере 0,1 процента;</w:t>
      </w:r>
    </w:p>
    <w:p w:rsidR="00E622B1" w:rsidRDefault="00E622B1" w:rsidP="00DE30F9">
      <w:pPr>
        <w:ind w:left="915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 в размере 0,1 процента;</w:t>
      </w:r>
    </w:p>
    <w:p w:rsidR="002D561C" w:rsidRDefault="00E622B1" w:rsidP="00DE30F9">
      <w:pPr>
        <w:ind w:left="915"/>
        <w:jc w:val="both"/>
      </w:pPr>
      <w:r>
        <w:t>единых недвижимых комплексов, в состав которых входит хотя бы одно жилое помещение (жилой дом) в размере 0,3 процента</w:t>
      </w:r>
      <w:r w:rsidR="00FD022C">
        <w:t>;</w:t>
      </w:r>
    </w:p>
    <w:p w:rsidR="00FD022C" w:rsidRDefault="00FD022C" w:rsidP="00DE30F9">
      <w:pPr>
        <w:ind w:left="915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>-мест в размере 0,1 процента;</w:t>
      </w:r>
    </w:p>
    <w:p w:rsidR="00FD022C" w:rsidRDefault="00FD022C" w:rsidP="00DE30F9">
      <w:pPr>
        <w:ind w:left="915"/>
        <w:jc w:val="both"/>
      </w:pPr>
      <w:r>
        <w:t xml:space="preserve"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</w:t>
      </w:r>
      <w:r>
        <w:lastRenderedPageBreak/>
        <w:t>подсобного, дачного хозяйства, огородничества, садоводства, индивидуального жилищного строительства в размере 0,3 процента.</w:t>
      </w:r>
    </w:p>
    <w:p w:rsidR="00FD022C" w:rsidRDefault="00FD022C" w:rsidP="00DE30F9">
      <w:pPr>
        <w:pStyle w:val="a3"/>
        <w:numPr>
          <w:ilvl w:val="0"/>
          <w:numId w:val="2"/>
        </w:numPr>
        <w:jc w:val="both"/>
      </w:pPr>
      <w:r>
        <w:t>в отношении объектов налогообложения, включенных в перечень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</w:t>
      </w:r>
      <w:r w:rsidR="00FD7477">
        <w:t>цем вторым пункта 10 статьи 378.2</w:t>
      </w:r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в размере 2,0 процента</w:t>
      </w:r>
    </w:p>
    <w:p w:rsidR="00FD022C" w:rsidRDefault="00FD022C" w:rsidP="00DE30F9">
      <w:pPr>
        <w:pStyle w:val="a3"/>
        <w:numPr>
          <w:ilvl w:val="0"/>
          <w:numId w:val="2"/>
        </w:numPr>
        <w:jc w:val="both"/>
      </w:pPr>
      <w:r>
        <w:t xml:space="preserve"> в отношении прочих объектов налогообложения в размере 0,5 процента»</w:t>
      </w:r>
    </w:p>
    <w:p w:rsidR="00FD022C" w:rsidRDefault="00FD022C" w:rsidP="00DE30F9">
      <w:pPr>
        <w:pStyle w:val="a3"/>
        <w:numPr>
          <w:ilvl w:val="0"/>
          <w:numId w:val="1"/>
        </w:numPr>
        <w:jc w:val="both"/>
      </w:pPr>
      <w:r>
        <w:t>Решение опубликовать в средствах массовой- информации (до 1 декабря 2016 года).</w:t>
      </w:r>
    </w:p>
    <w:p w:rsidR="00FD022C" w:rsidRDefault="00DE30F9" w:rsidP="00DE30F9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1 января 2017 года, но не ранее чем по истечению одного месяца со дня его официального опубликования</w:t>
      </w:r>
    </w:p>
    <w:p w:rsidR="00DE30F9" w:rsidRDefault="00DE30F9" w:rsidP="00DE30F9">
      <w:pPr>
        <w:pStyle w:val="a3"/>
        <w:ind w:left="780"/>
        <w:jc w:val="both"/>
      </w:pPr>
    </w:p>
    <w:p w:rsidR="00DE30F9" w:rsidRDefault="00DE30F9" w:rsidP="00DE30F9">
      <w:pPr>
        <w:pStyle w:val="a3"/>
        <w:ind w:left="780"/>
        <w:jc w:val="both"/>
      </w:pPr>
    </w:p>
    <w:p w:rsidR="00DE30F9" w:rsidRDefault="00DE30F9" w:rsidP="00DE30F9">
      <w:pPr>
        <w:pStyle w:val="a3"/>
        <w:ind w:left="780"/>
        <w:jc w:val="both"/>
      </w:pPr>
    </w:p>
    <w:p w:rsidR="00DE30F9" w:rsidRDefault="00DE30F9" w:rsidP="00DE30F9">
      <w:pPr>
        <w:pStyle w:val="a3"/>
        <w:ind w:left="780"/>
        <w:jc w:val="both"/>
      </w:pPr>
    </w:p>
    <w:p w:rsidR="00DE30F9" w:rsidRDefault="00DE30F9" w:rsidP="00DE30F9">
      <w:pPr>
        <w:pStyle w:val="a3"/>
        <w:ind w:left="780"/>
        <w:jc w:val="both"/>
      </w:pPr>
    </w:p>
    <w:p w:rsidR="00DE30F9" w:rsidRDefault="00DE30F9" w:rsidP="00DE30F9">
      <w:pPr>
        <w:pStyle w:val="a3"/>
        <w:ind w:left="780"/>
        <w:jc w:val="both"/>
      </w:pPr>
      <w:r>
        <w:t>Глава сельсовета                                                     С.А. Руднев</w:t>
      </w:r>
    </w:p>
    <w:p w:rsidR="00FD022C" w:rsidRPr="00020550" w:rsidRDefault="00FD022C" w:rsidP="00FD022C"/>
    <w:sectPr w:rsidR="00FD022C" w:rsidRPr="0002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76A3"/>
    <w:multiLevelType w:val="multilevel"/>
    <w:tmpl w:val="20DCEA1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">
    <w:nsid w:val="749369DE"/>
    <w:multiLevelType w:val="hybridMultilevel"/>
    <w:tmpl w:val="79A88720"/>
    <w:lvl w:ilvl="0" w:tplc="B8CAB6A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6"/>
    <w:rsid w:val="00020550"/>
    <w:rsid w:val="000804B0"/>
    <w:rsid w:val="002D561C"/>
    <w:rsid w:val="00333ABB"/>
    <w:rsid w:val="005A1A3D"/>
    <w:rsid w:val="00756736"/>
    <w:rsid w:val="00C03D8A"/>
    <w:rsid w:val="00DE30F9"/>
    <w:rsid w:val="00E622B1"/>
    <w:rsid w:val="00FA6D6F"/>
    <w:rsid w:val="00FD022C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10</cp:revision>
  <cp:lastPrinted>2016-11-21T11:15:00Z</cp:lastPrinted>
  <dcterms:created xsi:type="dcterms:W3CDTF">2016-11-21T10:23:00Z</dcterms:created>
  <dcterms:modified xsi:type="dcterms:W3CDTF">2017-11-22T11:19:00Z</dcterms:modified>
</cp:coreProperties>
</file>